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E38" w:rsidRPr="00E22E38" w:rsidRDefault="00E22E38" w:rsidP="00E22E3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 xml:space="preserve">001 × 8FG </w:t>
      </w:r>
      <w:proofErr w:type="spellStart"/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Катионообменная</w:t>
      </w:r>
      <w:proofErr w:type="spellEnd"/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 xml:space="preserve"> смола на основе стирольного геля с сильной кислотностью</w:t>
      </w:r>
    </w:p>
    <w:p w:rsidR="00E22E38" w:rsidRPr="00E22E38" w:rsidRDefault="00E22E38" w:rsidP="00E22E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Описание продукта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br/>
        <w:t xml:space="preserve">001 × 8FG — это высокочистая,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высокоёмкая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катионообменная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смола в форме гранул, состоящая из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сульфонированного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полистирола. Поставляется в виде влажных, прочных, равномерных сферических гранул в натриевой или водородной форме. Смола предназначена для всех процессов умягчения воды, удаления щелочей, обессоливания и химической обработки.</w:t>
      </w:r>
    </w:p>
    <w:p w:rsidR="00E22E38" w:rsidRPr="00E22E38" w:rsidRDefault="00E22E38" w:rsidP="00E22E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Типичные физико-химические свойства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br/>
        <w:t>(Подробная таблица свойств приведена ниже.)</w:t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  <w:gridCol w:w="7322"/>
      </w:tblGrid>
      <w:tr w:rsidR="00E22E38" w:rsidRPr="00E22E38" w:rsidTr="00E22E3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  <w:t>Значение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Матрица полимера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Сшитый полистирол дивинилбензол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Форма и внешний вид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Коричнево-желтые до коричнево-серых гранулы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Функциональные группы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R-SO3¯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Ионная форма при поставке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Общая емкость,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 форма, влажная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≥2.0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экв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/л мин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Содержание влаги,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 форма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42-48%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Диапазон размеров частиц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0.3мм - 1.2мм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Мелкие частицы (&lt;300 мкм), макс.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1%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Коэффициент однородности, макс.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1.6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Эффективный размер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0.4-0.7мм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Обратимое набухание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+ </w:t>
            </w:r>
            <w:r w:rsidRPr="00E22E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→</w:t>
            </w: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H+, </w:t>
            </w:r>
            <w:r w:rsidRPr="00E22E38">
              <w:rPr>
                <w:rFonts w:ascii="Georgia" w:eastAsia="Times New Roman" w:hAnsi="Georgia" w:cs="Georgia"/>
                <w:sz w:val="18"/>
                <w:szCs w:val="18"/>
                <w:lang w:eastAsia="ru-RU"/>
              </w:rPr>
              <w:t>макс</w:t>
            </w: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8%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Обратимое набухание Ca2+ </w:t>
            </w:r>
            <w:r w:rsidRPr="00E22E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→</w:t>
            </w: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+, </w:t>
            </w:r>
            <w:r w:rsidRPr="00E22E38">
              <w:rPr>
                <w:rFonts w:ascii="Georgia" w:eastAsia="Times New Roman" w:hAnsi="Georgia" w:cs="Georgia"/>
                <w:sz w:val="18"/>
                <w:szCs w:val="18"/>
                <w:lang w:eastAsia="ru-RU"/>
              </w:rPr>
              <w:t>макс</w:t>
            </w: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4%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Вес при отгрузке, приблизительно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740 - 840 г/л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Удельная плотность, влажная форма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1.22~1.26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Предельная температура,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 форма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120°C (248°F) макс.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Предельная температура, H+ форма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100°C (212°F) макс.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Режим обратной промывки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Расширение слоя на 25-50%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Концентрация регенерата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Цикл водорода: 3%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HCl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или 2-3% H2SO4; Цикл натрия: 6-8%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NaCl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или 3%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NaOH</w:t>
            </w:r>
            <w:proofErr w:type="spellEnd"/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Дозировка регенерата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HCl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или H2SO4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объем:объем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смолы = 3:1;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NaCl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объем:объем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смолы = 2:1;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NaOH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объем:объем</w:t>
            </w:r>
            <w:proofErr w:type="spellEnd"/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смолы = 3:1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Скорость потока регенерата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2-4 БВ/ч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Время контакта регенерата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Не менее 40 минут</w:t>
            </w:r>
          </w:p>
        </w:tc>
      </w:tr>
      <w:tr w:rsidR="00E22E38" w:rsidRPr="00E22E38" w:rsidTr="00E22E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Скорость потока рабочей среды</w:t>
            </w:r>
          </w:p>
        </w:tc>
        <w:tc>
          <w:tcPr>
            <w:tcW w:w="0" w:type="auto"/>
            <w:vAlign w:val="center"/>
            <w:hideMark/>
          </w:tcPr>
          <w:p w:rsidR="00E22E38" w:rsidRPr="00E22E38" w:rsidRDefault="00E22E38" w:rsidP="00E22E38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E22E38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10-25 м/ч</w:t>
            </w:r>
          </w:p>
        </w:tc>
      </w:tr>
    </w:tbl>
    <w:p w:rsidR="00E22E38" w:rsidRPr="00E22E38" w:rsidRDefault="00E22E38" w:rsidP="00E22E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Рекомендуемые условия эксплуатации</w:t>
      </w:r>
    </w:p>
    <w:p w:rsidR="00E22E38" w:rsidRPr="00E22E38" w:rsidRDefault="00E22E38" w:rsidP="00E22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Режим обратной промывки: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Обеспечивает расширение слоя на 25–50%.</w:t>
      </w:r>
    </w:p>
    <w:p w:rsidR="00E22E38" w:rsidRPr="00E22E38" w:rsidRDefault="00E22E38" w:rsidP="00E22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Концентрация регенерата: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Для водородного цикла — 3%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HCl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или 2–3% H₂SO₄; для натриевого цикла — 6–8%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NaCl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или 3%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NaOH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.</w:t>
      </w:r>
    </w:p>
    <w:p w:rsidR="00E22E38" w:rsidRPr="00E22E38" w:rsidRDefault="00E22E38" w:rsidP="00E22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Дозировка регенерата: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HCl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или H₂SO₄ в соотношении 3:1 с объемом смолы;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NaCl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— в соотношении 2:1; </w:t>
      </w:r>
      <w:proofErr w:type="spellStart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>NaOH</w:t>
      </w:r>
      <w:proofErr w:type="spellEnd"/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— 3:1.</w:t>
      </w:r>
    </w:p>
    <w:p w:rsidR="00E22E38" w:rsidRPr="00E22E38" w:rsidRDefault="00E22E38" w:rsidP="00E22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Скорость потока регенерата: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2–4 объемных соотношения в час.</w:t>
      </w:r>
    </w:p>
    <w:p w:rsidR="00E22E38" w:rsidRPr="00E22E38" w:rsidRDefault="00E22E38" w:rsidP="00E22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Время контакта: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Не менее 40 минут.</w:t>
      </w:r>
    </w:p>
    <w:p w:rsidR="00E22E38" w:rsidRPr="00E22E38" w:rsidRDefault="00E22E38" w:rsidP="00E22E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Скорость потока рабочей среды: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10–25 метров в час.</w:t>
      </w:r>
    </w:p>
    <w:p w:rsidR="00E22E38" w:rsidRPr="00E22E38" w:rsidRDefault="00E22E38" w:rsidP="00E22E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E22E38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Применение</w:t>
      </w:r>
      <w:r w:rsidRPr="00E22E38">
        <w:rPr>
          <w:rFonts w:ascii="Georgia" w:eastAsia="Times New Roman" w:hAnsi="Georgia" w:cs="Times New Roman"/>
          <w:sz w:val="18"/>
          <w:szCs w:val="18"/>
          <w:lang w:eastAsia="ru-RU"/>
        </w:rPr>
        <w:br/>
        <w:t>Смола используется для умягчения и обессоливания воды. Обеспечивает высокую стабильность как в химическом, так и в физическом отношении, имеет хорошие кинетические характеристики в широком диапазоне условий эксплуатации.</w:t>
      </w:r>
    </w:p>
    <w:p w:rsidR="001957D1" w:rsidRPr="00E22E38" w:rsidRDefault="001957D1">
      <w:pPr>
        <w:rPr>
          <w:rFonts w:ascii="Georgia" w:hAnsi="Georgia"/>
          <w:sz w:val="18"/>
          <w:szCs w:val="18"/>
        </w:rPr>
      </w:pPr>
    </w:p>
    <w:sectPr w:rsidR="001957D1" w:rsidRPr="00E22E38" w:rsidSect="00E22E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E24EB"/>
    <w:multiLevelType w:val="multilevel"/>
    <w:tmpl w:val="FE06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0400EA"/>
    <w:multiLevelType w:val="multilevel"/>
    <w:tmpl w:val="6D98F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0B0E03"/>
    <w:multiLevelType w:val="multilevel"/>
    <w:tmpl w:val="93A4A3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601A01"/>
    <w:multiLevelType w:val="multilevel"/>
    <w:tmpl w:val="B29EDB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D9"/>
    <w:rsid w:val="001957D1"/>
    <w:rsid w:val="009763D9"/>
    <w:rsid w:val="00E2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EC9B9-C508-47EB-9068-E1F9FC04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2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1982</Characters>
  <Application>Microsoft Office Word</Application>
  <DocSecurity>0</DocSecurity>
  <Lines>16</Lines>
  <Paragraphs>4</Paragraphs>
  <ScaleCrop>false</ScaleCrop>
  <Company>diakov.net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Im</cp:lastModifiedBy>
  <cp:revision>2</cp:revision>
  <dcterms:created xsi:type="dcterms:W3CDTF">2024-11-12T10:31:00Z</dcterms:created>
  <dcterms:modified xsi:type="dcterms:W3CDTF">2024-11-12T10:37:00Z</dcterms:modified>
</cp:coreProperties>
</file>